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97" w:rsidRPr="00190097" w:rsidRDefault="00190097" w:rsidP="00190097">
      <w:pPr>
        <w:spacing w:before="100" w:beforeAutospacing="1" w:after="0" w:line="360" w:lineRule="auto"/>
        <w:rPr>
          <w:rFonts w:ascii="Times New Roman" w:eastAsia="Times New Roman" w:hAnsi="Times New Roman" w:cs="Times New Roman"/>
          <w:sz w:val="24"/>
          <w:szCs w:val="24"/>
          <w:lang w:eastAsia="fr-FR"/>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630"/>
      </w:tblGrid>
      <w:tr w:rsidR="00190097" w:rsidRPr="00190097" w:rsidTr="00190097">
        <w:trPr>
          <w:tblCellSpacing w:w="0" w:type="dxa"/>
        </w:trPr>
        <w:tc>
          <w:tcPr>
            <w:tcW w:w="9480" w:type="dxa"/>
            <w:tcBorders>
              <w:top w:val="outset" w:sz="6" w:space="0" w:color="000000"/>
              <w:left w:val="outset" w:sz="6" w:space="0" w:color="000000"/>
              <w:bottom w:val="outset" w:sz="6" w:space="0" w:color="000000"/>
              <w:right w:val="outset" w:sz="6" w:space="0" w:color="000000"/>
            </w:tcBorders>
            <w:hideMark/>
          </w:tcPr>
          <w:p w:rsidR="00190097" w:rsidRPr="00190097" w:rsidRDefault="00190097" w:rsidP="00190097">
            <w:pPr>
              <w:spacing w:before="100" w:beforeAutospacing="1" w:after="0" w:line="24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lang w:eastAsia="fr-FR"/>
              </w:rPr>
              <w:t>Biographie des auteurs :</w:t>
            </w:r>
          </w:p>
          <w:p w:rsidR="00190097" w:rsidRPr="00190097" w:rsidRDefault="00190097" w:rsidP="00190097">
            <w:pPr>
              <w:spacing w:before="100" w:beforeAutospacing="1" w:after="238" w:line="240" w:lineRule="auto"/>
              <w:rPr>
                <w:rFonts w:ascii="Times New Roman" w:eastAsia="Times New Roman" w:hAnsi="Times New Roman" w:cs="Times New Roman"/>
                <w:b/>
                <w:sz w:val="24"/>
                <w:szCs w:val="24"/>
                <w:lang w:eastAsia="fr-FR"/>
              </w:rPr>
            </w:pPr>
            <w:r w:rsidRPr="00190097">
              <w:rPr>
                <w:rFonts w:ascii="Times New Roman" w:eastAsia="Times New Roman" w:hAnsi="Times New Roman" w:cs="Times New Roman"/>
                <w:b/>
                <w:bCs/>
                <w:color w:val="000000"/>
                <w:sz w:val="20"/>
                <w:szCs w:val="20"/>
                <w:u w:val="single"/>
                <w:lang w:eastAsia="fr-FR"/>
              </w:rPr>
              <w:t xml:space="preserve">Niki de Saint </w:t>
            </w:r>
            <w:proofErr w:type="spellStart"/>
            <w:r w:rsidRPr="00190097">
              <w:rPr>
                <w:rFonts w:ascii="Times New Roman" w:eastAsia="Times New Roman" w:hAnsi="Times New Roman" w:cs="Times New Roman"/>
                <w:b/>
                <w:bCs/>
                <w:color w:val="000000"/>
                <w:sz w:val="20"/>
                <w:szCs w:val="20"/>
                <w:u w:val="single"/>
                <w:lang w:eastAsia="fr-FR"/>
              </w:rPr>
              <w:t>Phalle</w:t>
            </w:r>
            <w:proofErr w:type="spellEnd"/>
            <w:r w:rsidRPr="00190097">
              <w:rPr>
                <w:rFonts w:ascii="Times New Roman" w:eastAsia="Times New Roman" w:hAnsi="Times New Roman" w:cs="Times New Roman"/>
                <w:color w:val="000000"/>
                <w:sz w:val="20"/>
                <w:szCs w:val="20"/>
                <w:lang w:eastAsia="fr-FR"/>
              </w:rPr>
              <w:t xml:space="preserve"> (1930-2002). Sculpteur français. Elevée à New York, elle commence par exposer en Suisse, puis s’intègre activement au groupe des Nouveaux Réalistes. Elle se lie avec Tinguely qui deviendra son mari et avec lequel elle réalisera nombre de ses œuvres les plus marquantes</w:t>
            </w:r>
            <w:r w:rsidRPr="00190097">
              <w:rPr>
                <w:rFonts w:ascii="Times New Roman" w:eastAsia="Times New Roman" w:hAnsi="Times New Roman" w:cs="Times New Roman"/>
                <w:b/>
                <w:color w:val="000000"/>
                <w:sz w:val="20"/>
                <w:szCs w:val="20"/>
                <w:lang w:eastAsia="fr-FR"/>
              </w:rPr>
              <w:t xml:space="preserve">. La </w:t>
            </w:r>
            <w:r w:rsidRPr="00190097">
              <w:rPr>
                <w:rFonts w:ascii="Times New Roman" w:eastAsia="Times New Roman" w:hAnsi="Times New Roman" w:cs="Times New Roman"/>
                <w:b/>
                <w:i/>
                <w:iCs/>
                <w:color w:val="000000"/>
                <w:sz w:val="20"/>
                <w:szCs w:val="20"/>
                <w:lang w:eastAsia="fr-FR"/>
              </w:rPr>
              <w:t>Nana</w:t>
            </w:r>
            <w:r w:rsidRPr="00190097">
              <w:rPr>
                <w:rFonts w:ascii="Times New Roman" w:eastAsia="Times New Roman" w:hAnsi="Times New Roman" w:cs="Times New Roman"/>
                <w:i/>
                <w:iCs/>
                <w:color w:val="000000"/>
                <w:sz w:val="20"/>
                <w:szCs w:val="20"/>
                <w:lang w:eastAsia="fr-FR"/>
              </w:rPr>
              <w:t xml:space="preserve">, </w:t>
            </w:r>
            <w:r w:rsidRPr="00190097">
              <w:rPr>
                <w:rFonts w:ascii="Times New Roman" w:eastAsia="Times New Roman" w:hAnsi="Times New Roman" w:cs="Times New Roman"/>
                <w:color w:val="000000"/>
                <w:sz w:val="20"/>
                <w:szCs w:val="20"/>
                <w:lang w:eastAsia="fr-FR"/>
              </w:rPr>
              <w:t xml:space="preserve">énorme baudruche maternelle en même temps que caricature de la femme telle que la proposent les médias, devient pour quelque temps la figure centrale de son œuvre : bêtifiée, crucifiée, déguisée en mariée géante portant tout le malheur du monde, </w:t>
            </w:r>
            <w:r w:rsidRPr="00190097">
              <w:rPr>
                <w:rFonts w:ascii="Times New Roman" w:eastAsia="Times New Roman" w:hAnsi="Times New Roman" w:cs="Times New Roman"/>
                <w:b/>
                <w:color w:val="000000"/>
                <w:sz w:val="20"/>
                <w:szCs w:val="20"/>
                <w:lang w:eastAsia="fr-FR"/>
              </w:rPr>
              <w:t>cette grosse poupée géante est l’un des commentaires les plus percutants sur la condition féminine dans les années 60.</w:t>
            </w:r>
          </w:p>
          <w:p w:rsidR="00190097" w:rsidRPr="00190097" w:rsidRDefault="00190097" w:rsidP="00190097">
            <w:pPr>
              <w:spacing w:before="100" w:beforeAutospacing="1" w:after="0" w:line="24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Jean Tinguely</w:t>
            </w:r>
            <w:r w:rsidRPr="00190097">
              <w:rPr>
                <w:rFonts w:ascii="Times New Roman" w:eastAsia="Times New Roman" w:hAnsi="Times New Roman" w:cs="Times New Roman"/>
                <w:b/>
                <w:bCs/>
                <w:color w:val="000000"/>
                <w:sz w:val="20"/>
                <w:szCs w:val="20"/>
                <w:lang w:eastAsia="fr-FR"/>
              </w:rPr>
              <w:t>.</w:t>
            </w:r>
            <w:r w:rsidRPr="00190097">
              <w:rPr>
                <w:rFonts w:ascii="Times New Roman" w:eastAsia="Times New Roman" w:hAnsi="Times New Roman" w:cs="Times New Roman"/>
                <w:color w:val="000000"/>
                <w:sz w:val="20"/>
                <w:szCs w:val="20"/>
                <w:lang w:eastAsia="fr-FR"/>
              </w:rPr>
              <w:t xml:space="preserve"> (1925-1991). Sculpteur suisse. Elève de l’Ecole des Arts Appliqués de Bâle, il pratique d’abord une peinture abstraite influencée par le Suprématisme, puis, vers 1951, il réalise ses premières sculptures actionnées par un moteur électrique. A partir de 1960, il fait partie des </w:t>
            </w:r>
            <w:r w:rsidRPr="00190097">
              <w:rPr>
                <w:rFonts w:ascii="Times New Roman" w:eastAsia="Times New Roman" w:hAnsi="Times New Roman" w:cs="Times New Roman"/>
                <w:b/>
                <w:bCs/>
                <w:color w:val="000000"/>
                <w:sz w:val="20"/>
                <w:szCs w:val="20"/>
                <w:lang w:eastAsia="fr-FR"/>
              </w:rPr>
              <w:t>Nouveaux Réalistes.</w:t>
            </w:r>
            <w:r w:rsidRPr="00190097">
              <w:rPr>
                <w:rFonts w:ascii="Times New Roman" w:eastAsia="Times New Roman" w:hAnsi="Times New Roman" w:cs="Times New Roman"/>
                <w:color w:val="000000"/>
                <w:sz w:val="20"/>
                <w:szCs w:val="20"/>
                <w:lang w:eastAsia="fr-FR"/>
              </w:rPr>
              <w:t xml:space="preserve"> Ses sculptures s’inscrivent dans la continuité de l’esprit dada, par leur usage de matériaux de récupération et leur aspect bariolé comme par leur sens de la dérision. Depuis 1963, le métal des sculptures, peint en noir, prend un aspect plus austère, contrastant avec le chromatisme des œuvres de son épouse Niki de Saint </w:t>
            </w:r>
            <w:proofErr w:type="spellStart"/>
            <w:r w:rsidRPr="00190097">
              <w:rPr>
                <w:rFonts w:ascii="Times New Roman" w:eastAsia="Times New Roman" w:hAnsi="Times New Roman" w:cs="Times New Roman"/>
                <w:color w:val="000000"/>
                <w:sz w:val="20"/>
                <w:szCs w:val="20"/>
                <w:lang w:eastAsia="fr-FR"/>
              </w:rPr>
              <w:t>Phalle</w:t>
            </w:r>
            <w:proofErr w:type="spellEnd"/>
            <w:r w:rsidRPr="00190097">
              <w:rPr>
                <w:rFonts w:ascii="Times New Roman" w:eastAsia="Times New Roman" w:hAnsi="Times New Roman" w:cs="Times New Roman"/>
                <w:color w:val="000000"/>
                <w:sz w:val="20"/>
                <w:szCs w:val="20"/>
                <w:lang w:eastAsia="fr-FR"/>
              </w:rPr>
              <w:t xml:space="preserve">. </w:t>
            </w:r>
            <w:r w:rsidRPr="00190097">
              <w:rPr>
                <w:rFonts w:ascii="Times New Roman" w:eastAsia="Times New Roman" w:hAnsi="Times New Roman" w:cs="Times New Roman"/>
                <w:b/>
                <w:color w:val="000000"/>
                <w:sz w:val="20"/>
                <w:szCs w:val="20"/>
                <w:lang w:eastAsia="fr-FR"/>
              </w:rPr>
              <w:t>Ses sculptures qui produisent des bruits et des mouvements sans fonction sont des parodies du fonctionnement industriel.</w:t>
            </w:r>
            <w:r w:rsidRPr="00190097">
              <w:rPr>
                <w:rFonts w:ascii="Times New Roman" w:eastAsia="Times New Roman" w:hAnsi="Times New Roman" w:cs="Times New Roman"/>
                <w:color w:val="000000"/>
                <w:sz w:val="20"/>
                <w:szCs w:val="20"/>
                <w:lang w:eastAsia="fr-FR"/>
              </w:rPr>
              <w:t xml:space="preserve"> Depuis le début des années 80, il intègre dans ses montages, des plumes, des crânes et ossements qui révèlent, derrière leur apparence ludique et baroque, que l’exubérance et le mouvement sont aussi des conjurations contre la mort.</w:t>
            </w:r>
          </w:p>
        </w:tc>
      </w:tr>
    </w:tbl>
    <w:p w:rsidR="00190097" w:rsidRDefault="00190097" w:rsidP="00190097">
      <w:pPr>
        <w:spacing w:before="100" w:beforeAutospacing="1" w:after="0" w:line="360" w:lineRule="auto"/>
        <w:rPr>
          <w:rFonts w:ascii="Times New Roman" w:eastAsia="Times New Roman" w:hAnsi="Times New Roman" w:cs="Times New Roman"/>
          <w:b/>
          <w:bCs/>
          <w:color w:val="000000"/>
          <w:sz w:val="20"/>
          <w:szCs w:val="20"/>
          <w:u w:val="single"/>
          <w:lang w:eastAsia="fr-FR"/>
        </w:rPr>
      </w:pPr>
    </w:p>
    <w:tbl>
      <w:tblPr>
        <w:tblStyle w:val="Grilledutableau"/>
        <w:tblW w:w="0" w:type="auto"/>
        <w:tblLook w:val="04A0" w:firstRow="1" w:lastRow="0" w:firstColumn="1" w:lastColumn="0" w:noHBand="0" w:noVBand="1"/>
      </w:tblPr>
      <w:tblGrid>
        <w:gridCol w:w="9062"/>
      </w:tblGrid>
      <w:tr w:rsidR="00190097" w:rsidTr="00190097">
        <w:tc>
          <w:tcPr>
            <w:tcW w:w="9062" w:type="dxa"/>
          </w:tcPr>
          <w:p w:rsidR="00190097" w:rsidRPr="00190097" w:rsidRDefault="00190097" w:rsidP="00190097">
            <w:pPr>
              <w:spacing w:before="100" w:beforeAutospacing="1"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 xml:space="preserve">Contexte </w:t>
            </w:r>
            <w:r w:rsidRPr="00190097">
              <w:rPr>
                <w:rFonts w:ascii="Times New Roman" w:eastAsia="Times New Roman" w:hAnsi="Times New Roman" w:cs="Times New Roman"/>
                <w:color w:val="000000"/>
                <w:sz w:val="20"/>
                <w:szCs w:val="20"/>
                <w:lang w:eastAsia="fr-FR"/>
              </w:rPr>
              <w:t xml:space="preserve">(historique, social, </w:t>
            </w:r>
            <w:proofErr w:type="gramStart"/>
            <w:r w:rsidRPr="00190097">
              <w:rPr>
                <w:rFonts w:ascii="Times New Roman" w:eastAsia="Times New Roman" w:hAnsi="Times New Roman" w:cs="Times New Roman"/>
                <w:color w:val="000000"/>
                <w:sz w:val="20"/>
                <w:szCs w:val="20"/>
                <w:lang w:eastAsia="fr-FR"/>
              </w:rPr>
              <w:t>artistique….</w:t>
            </w:r>
            <w:proofErr w:type="gramEnd"/>
            <w:r w:rsidRPr="00190097">
              <w:rPr>
                <w:rFonts w:ascii="Times New Roman" w:eastAsia="Times New Roman" w:hAnsi="Times New Roman" w:cs="Times New Roman"/>
                <w:color w:val="000000"/>
                <w:sz w:val="20"/>
                <w:szCs w:val="20"/>
                <w:lang w:eastAsia="fr-FR"/>
              </w:rPr>
              <w:t>)</w:t>
            </w:r>
          </w:p>
          <w:p w:rsidR="00190097" w:rsidRPr="00190097" w:rsidRDefault="00190097" w:rsidP="00190097">
            <w:pPr>
              <w:spacing w:before="100" w:beforeAutospacing="1" w:line="360" w:lineRule="auto"/>
              <w:ind w:hanging="363"/>
              <w:rPr>
                <w:rFonts w:ascii="Times New Roman" w:eastAsia="Times New Roman" w:hAnsi="Times New Roman" w:cs="Times New Roman"/>
                <w:sz w:val="24"/>
                <w:szCs w:val="24"/>
                <w:lang w:eastAsia="fr-FR"/>
              </w:rPr>
            </w:pPr>
            <w:r w:rsidRPr="00190097">
              <w:rPr>
                <w:rFonts w:ascii="Times New Roman" w:eastAsia="Times New Roman" w:hAnsi="Times New Roman" w:cs="Times New Roman"/>
                <w:color w:val="000000"/>
                <w:sz w:val="20"/>
                <w:szCs w:val="20"/>
                <w:lang w:eastAsia="fr-FR"/>
              </w:rPr>
              <w:t xml:space="preserve">-          1977, inauguration du Centre Georges Pompidou. Pontus </w:t>
            </w:r>
            <w:proofErr w:type="spellStart"/>
            <w:r w:rsidRPr="00190097">
              <w:rPr>
                <w:rFonts w:ascii="Times New Roman" w:eastAsia="Times New Roman" w:hAnsi="Times New Roman" w:cs="Times New Roman"/>
                <w:color w:val="000000"/>
                <w:sz w:val="20"/>
                <w:szCs w:val="20"/>
                <w:lang w:eastAsia="fr-FR"/>
              </w:rPr>
              <w:t>Hulten</w:t>
            </w:r>
            <w:proofErr w:type="spellEnd"/>
            <w:r w:rsidRPr="00190097">
              <w:rPr>
                <w:rFonts w:ascii="Times New Roman" w:eastAsia="Times New Roman" w:hAnsi="Times New Roman" w:cs="Times New Roman"/>
                <w:color w:val="000000"/>
                <w:sz w:val="20"/>
                <w:szCs w:val="20"/>
                <w:lang w:eastAsia="fr-FR"/>
              </w:rPr>
              <w:t xml:space="preserve"> en est le Directeur.</w:t>
            </w:r>
          </w:p>
          <w:p w:rsidR="00190097" w:rsidRPr="00190097" w:rsidRDefault="00190097" w:rsidP="00190097">
            <w:pPr>
              <w:spacing w:before="100" w:beforeAutospacing="1" w:line="360" w:lineRule="auto"/>
              <w:ind w:hanging="363"/>
              <w:rPr>
                <w:rFonts w:ascii="Times New Roman" w:eastAsia="Times New Roman" w:hAnsi="Times New Roman" w:cs="Times New Roman"/>
                <w:sz w:val="24"/>
                <w:szCs w:val="24"/>
                <w:lang w:eastAsia="fr-FR"/>
              </w:rPr>
            </w:pPr>
            <w:r w:rsidRPr="00190097">
              <w:rPr>
                <w:rFonts w:ascii="Times New Roman" w:eastAsia="Times New Roman" w:hAnsi="Times New Roman" w:cs="Times New Roman"/>
                <w:color w:val="000000"/>
                <w:sz w:val="20"/>
                <w:szCs w:val="20"/>
                <w:lang w:eastAsia="fr-FR"/>
              </w:rPr>
              <w:t>-          Premières élections municipales à Paris en 1977, Jacques Chirac élu maire de 1977 à 1995.</w:t>
            </w:r>
          </w:p>
          <w:p w:rsidR="00190097" w:rsidRPr="00190097" w:rsidRDefault="00190097" w:rsidP="00190097">
            <w:pPr>
              <w:spacing w:before="100" w:beforeAutospacing="1" w:line="360" w:lineRule="auto"/>
              <w:ind w:hanging="363"/>
              <w:rPr>
                <w:rFonts w:ascii="Times New Roman" w:eastAsia="Times New Roman" w:hAnsi="Times New Roman" w:cs="Times New Roman"/>
                <w:sz w:val="24"/>
                <w:szCs w:val="24"/>
                <w:lang w:eastAsia="fr-FR"/>
              </w:rPr>
            </w:pPr>
            <w:r w:rsidRPr="00190097">
              <w:rPr>
                <w:rFonts w:ascii="Times New Roman" w:eastAsia="Times New Roman" w:hAnsi="Times New Roman" w:cs="Times New Roman"/>
                <w:color w:val="000000"/>
                <w:sz w:val="20"/>
                <w:szCs w:val="20"/>
                <w:lang w:eastAsia="fr-FR"/>
              </w:rPr>
              <w:t>-          Vaste opération de restauration des fontaines de la ville et construction de 12 nouvelles fontaines.</w:t>
            </w:r>
          </w:p>
          <w:p w:rsidR="00190097" w:rsidRPr="00190097" w:rsidRDefault="00190097" w:rsidP="00190097">
            <w:pPr>
              <w:spacing w:before="100" w:beforeAutospacing="1" w:line="360" w:lineRule="auto"/>
              <w:ind w:hanging="363"/>
              <w:rPr>
                <w:rFonts w:ascii="Times New Roman" w:eastAsia="Times New Roman" w:hAnsi="Times New Roman" w:cs="Times New Roman"/>
                <w:sz w:val="24"/>
                <w:szCs w:val="24"/>
                <w:lang w:eastAsia="fr-FR"/>
              </w:rPr>
            </w:pPr>
            <w:r w:rsidRPr="00190097">
              <w:rPr>
                <w:rFonts w:ascii="Times New Roman" w:eastAsia="Times New Roman" w:hAnsi="Times New Roman" w:cs="Times New Roman"/>
                <w:color w:val="000000"/>
                <w:sz w:val="20"/>
                <w:szCs w:val="20"/>
                <w:lang w:eastAsia="fr-FR"/>
              </w:rPr>
              <w:t>-          1981, élection de François Mitterrand à la présidence de la république, Jack Lang, ministre de la culture.</w:t>
            </w:r>
          </w:p>
        </w:tc>
      </w:tr>
    </w:tbl>
    <w:p w:rsidR="00190097" w:rsidRDefault="00190097" w:rsidP="00190097">
      <w:pPr>
        <w:spacing w:before="100" w:beforeAutospacing="1" w:after="0" w:line="360" w:lineRule="auto"/>
        <w:rPr>
          <w:rFonts w:ascii="Times New Roman" w:eastAsia="Times New Roman" w:hAnsi="Times New Roman" w:cs="Times New Roman"/>
          <w:b/>
          <w:bCs/>
          <w:color w:val="000000"/>
          <w:sz w:val="20"/>
          <w:szCs w:val="20"/>
          <w:u w:val="single"/>
          <w:lang w:eastAsia="fr-FR"/>
        </w:rPr>
      </w:pPr>
    </w:p>
    <w:tbl>
      <w:tblPr>
        <w:tblStyle w:val="Grilledutableau"/>
        <w:tblW w:w="0" w:type="auto"/>
        <w:tblLook w:val="04A0" w:firstRow="1" w:lastRow="0" w:firstColumn="1" w:lastColumn="0" w:noHBand="0" w:noVBand="1"/>
      </w:tblPr>
      <w:tblGrid>
        <w:gridCol w:w="9062"/>
      </w:tblGrid>
      <w:tr w:rsidR="00190097" w:rsidTr="00190097">
        <w:tc>
          <w:tcPr>
            <w:tcW w:w="9062" w:type="dxa"/>
          </w:tcPr>
          <w:p w:rsidR="00190097" w:rsidRDefault="00190097" w:rsidP="00190097">
            <w:pPr>
              <w:spacing w:before="100" w:beforeAutospacing="1"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Analyse de l’œuvre.</w:t>
            </w:r>
            <w:r w:rsidRPr="00190097">
              <w:rPr>
                <w:rFonts w:ascii="Times New Roman" w:eastAsia="Times New Roman" w:hAnsi="Times New Roman" w:cs="Times New Roman"/>
                <w:color w:val="000000"/>
                <w:sz w:val="20"/>
                <w:szCs w:val="20"/>
                <w:lang w:eastAsia="fr-FR"/>
              </w:rPr>
              <w:t> </w:t>
            </w:r>
          </w:p>
          <w:p w:rsidR="00190097" w:rsidRPr="00190097" w:rsidRDefault="00190097" w:rsidP="00190097">
            <w:pPr>
              <w:spacing w:before="100" w:beforeAutospacing="1"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Les commanditaires de l’œuvre.</w:t>
            </w:r>
            <w:r>
              <w:rPr>
                <w:rFonts w:ascii="Times New Roman" w:eastAsia="Times New Roman" w:hAnsi="Times New Roman" w:cs="Times New Roman"/>
                <w:sz w:val="24"/>
                <w:szCs w:val="24"/>
                <w:lang w:eastAsia="fr-FR"/>
              </w:rPr>
              <w:t xml:space="preserve"> </w:t>
            </w:r>
            <w:r w:rsidRPr="00190097">
              <w:rPr>
                <w:rFonts w:ascii="Times New Roman" w:eastAsia="Times New Roman" w:hAnsi="Times New Roman" w:cs="Times New Roman"/>
                <w:color w:val="000000"/>
                <w:sz w:val="20"/>
                <w:szCs w:val="20"/>
                <w:lang w:eastAsia="fr-FR"/>
              </w:rPr>
              <w:t>Commande publique de la ville de Paris associée au ministère de la culture et au centre Pompidou. Le terrain appartient au centre Pompidou et sera cédé par l’Etat à la ville.</w:t>
            </w:r>
          </w:p>
          <w:p w:rsidR="00190097" w:rsidRPr="00190097" w:rsidRDefault="00190097" w:rsidP="00190097">
            <w:pPr>
              <w:spacing w:before="100" w:beforeAutospacing="1"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Le sujet.</w:t>
            </w:r>
            <w:r w:rsidRPr="00190097">
              <w:rPr>
                <w:rFonts w:ascii="Times New Roman" w:eastAsia="Times New Roman" w:hAnsi="Times New Roman" w:cs="Times New Roman"/>
                <w:b/>
                <w:bCs/>
                <w:color w:val="000000"/>
                <w:sz w:val="20"/>
                <w:szCs w:val="20"/>
                <w:lang w:eastAsia="fr-FR"/>
              </w:rPr>
              <w:t xml:space="preserve"> </w:t>
            </w:r>
            <w:r w:rsidRPr="00190097">
              <w:rPr>
                <w:rFonts w:ascii="Times New Roman" w:eastAsia="Times New Roman" w:hAnsi="Times New Roman" w:cs="Times New Roman"/>
                <w:color w:val="000000"/>
                <w:sz w:val="20"/>
                <w:szCs w:val="20"/>
                <w:lang w:eastAsia="fr-FR"/>
              </w:rPr>
              <w:t xml:space="preserve">La fontaine est </w:t>
            </w:r>
            <w:r w:rsidRPr="00190097">
              <w:rPr>
                <w:rFonts w:ascii="Times New Roman" w:eastAsia="Times New Roman" w:hAnsi="Times New Roman" w:cs="Times New Roman"/>
                <w:b/>
                <w:color w:val="FF0000"/>
                <w:sz w:val="20"/>
                <w:szCs w:val="20"/>
                <w:lang w:eastAsia="fr-FR"/>
              </w:rPr>
              <w:t>dédiée à la mémoire d’Igor STRAVINSKY</w:t>
            </w:r>
            <w:r w:rsidRPr="00190097">
              <w:rPr>
                <w:rFonts w:ascii="Times New Roman" w:eastAsia="Times New Roman" w:hAnsi="Times New Roman" w:cs="Times New Roman"/>
                <w:color w:val="000000"/>
                <w:sz w:val="20"/>
                <w:szCs w:val="20"/>
                <w:lang w:eastAsia="fr-FR"/>
              </w:rPr>
              <w:t xml:space="preserve">, compositeur russe, naturalisé français puis américain (1882.1971) </w:t>
            </w:r>
          </w:p>
          <w:p w:rsidR="00190097" w:rsidRPr="00190097" w:rsidRDefault="00190097" w:rsidP="00190097">
            <w:pPr>
              <w:spacing w:before="100" w:beforeAutospacing="1"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Les éléments de la composition</w:t>
            </w:r>
            <w:r w:rsidRPr="00190097">
              <w:rPr>
                <w:rFonts w:ascii="Times New Roman" w:eastAsia="Times New Roman" w:hAnsi="Times New Roman" w:cs="Times New Roman"/>
                <w:color w:val="000000"/>
                <w:sz w:val="20"/>
                <w:szCs w:val="20"/>
                <w:lang w:eastAsia="fr-FR"/>
              </w:rPr>
              <w:t> : matériaux, couleurs, symbolismes.</w:t>
            </w:r>
          </w:p>
          <w:p w:rsidR="00190097" w:rsidRPr="00190097" w:rsidRDefault="00190097" w:rsidP="00190097">
            <w:pPr>
              <w:spacing w:before="100" w:beforeAutospacing="1" w:line="360" w:lineRule="auto"/>
              <w:rPr>
                <w:rFonts w:ascii="Times New Roman" w:eastAsia="Times New Roman" w:hAnsi="Times New Roman" w:cs="Times New Roman"/>
                <w:b/>
                <w:color w:val="FF0000"/>
                <w:sz w:val="24"/>
                <w:szCs w:val="24"/>
                <w:lang w:eastAsia="fr-FR"/>
              </w:rPr>
            </w:pPr>
            <w:r w:rsidRPr="00190097">
              <w:rPr>
                <w:rFonts w:ascii="Times New Roman" w:eastAsia="Times New Roman" w:hAnsi="Times New Roman" w:cs="Times New Roman"/>
                <w:color w:val="000000"/>
                <w:sz w:val="20"/>
                <w:szCs w:val="20"/>
                <w:lang w:eastAsia="fr-FR"/>
              </w:rPr>
              <w:t xml:space="preserve">Une vingtaine de petites sculptures à </w:t>
            </w:r>
            <w:r w:rsidRPr="00190097">
              <w:rPr>
                <w:rFonts w:ascii="Times New Roman" w:eastAsia="Times New Roman" w:hAnsi="Times New Roman" w:cs="Times New Roman"/>
                <w:b/>
                <w:color w:val="FF0000"/>
                <w:sz w:val="20"/>
                <w:szCs w:val="20"/>
                <w:lang w:eastAsia="fr-FR"/>
              </w:rPr>
              <w:t>la polychromie éclatante ou noires et animées de mouvements et de bruits</w:t>
            </w:r>
            <w:r w:rsidRPr="00190097">
              <w:rPr>
                <w:rFonts w:ascii="Times New Roman" w:eastAsia="Times New Roman" w:hAnsi="Times New Roman" w:cs="Times New Roman"/>
                <w:color w:val="FF0000"/>
                <w:sz w:val="20"/>
                <w:szCs w:val="20"/>
                <w:lang w:eastAsia="fr-FR"/>
              </w:rPr>
              <w:t xml:space="preserve"> qui </w:t>
            </w:r>
            <w:r w:rsidRPr="00190097">
              <w:rPr>
                <w:rFonts w:ascii="Times New Roman" w:eastAsia="Times New Roman" w:hAnsi="Times New Roman" w:cs="Times New Roman"/>
                <w:b/>
                <w:color w:val="FF0000"/>
                <w:sz w:val="20"/>
                <w:szCs w:val="20"/>
                <w:lang w:eastAsia="fr-FR"/>
              </w:rPr>
              <w:t>évoquent des œuvres du compositeur </w:t>
            </w:r>
            <w:r w:rsidRPr="00190097">
              <w:rPr>
                <w:rFonts w:ascii="Times New Roman" w:eastAsia="Times New Roman" w:hAnsi="Times New Roman" w:cs="Times New Roman"/>
                <w:color w:val="FF0000"/>
                <w:sz w:val="20"/>
                <w:szCs w:val="20"/>
                <w:lang w:eastAsia="fr-FR"/>
              </w:rPr>
              <w:t>:</w:t>
            </w:r>
            <w:r w:rsidRPr="00190097">
              <w:rPr>
                <w:rFonts w:ascii="Times New Roman" w:eastAsia="Times New Roman" w:hAnsi="Times New Roman" w:cs="Times New Roman"/>
                <w:color w:val="000000"/>
                <w:sz w:val="20"/>
                <w:szCs w:val="20"/>
                <w:lang w:eastAsia="fr-FR"/>
              </w:rPr>
              <w:t xml:space="preserve"> l’oiseau de feu, le rossignol, la ballerine sirène, l’amour, la vie, la mort, l’éléphant, la clé de sol, la spirale, le renard, le serpent, la grenouille, la diagonale, le cœur, le chapeau de clown et ragtime. </w:t>
            </w:r>
            <w:r w:rsidRPr="00190097">
              <w:rPr>
                <w:rFonts w:ascii="Times New Roman" w:eastAsia="Times New Roman" w:hAnsi="Times New Roman" w:cs="Times New Roman"/>
                <w:b/>
                <w:color w:val="FF0000"/>
                <w:sz w:val="20"/>
                <w:szCs w:val="20"/>
                <w:lang w:eastAsia="fr-FR"/>
              </w:rPr>
              <w:t>Le plateau de la fontaine est un bassin géant en acier inoxydable de 29 cm de profondeur</w:t>
            </w:r>
            <w:r w:rsidRPr="00190097">
              <w:rPr>
                <w:rFonts w:ascii="Times New Roman" w:eastAsia="Times New Roman" w:hAnsi="Times New Roman" w:cs="Times New Roman"/>
                <w:color w:val="000000"/>
                <w:sz w:val="20"/>
                <w:szCs w:val="20"/>
                <w:lang w:eastAsia="fr-FR"/>
              </w:rPr>
              <w:t xml:space="preserve">. Les sculptures sont </w:t>
            </w:r>
            <w:r w:rsidRPr="00190097">
              <w:rPr>
                <w:rFonts w:ascii="Times New Roman" w:eastAsia="Times New Roman" w:hAnsi="Times New Roman" w:cs="Times New Roman"/>
                <w:b/>
                <w:color w:val="FF0000"/>
                <w:sz w:val="20"/>
                <w:szCs w:val="20"/>
                <w:lang w:eastAsia="fr-FR"/>
              </w:rPr>
              <w:t>en matériaux légers : aluminium, polyester et fibre de verre.</w:t>
            </w:r>
          </w:p>
          <w:p w:rsidR="00190097" w:rsidRPr="00190097" w:rsidRDefault="00190097" w:rsidP="00190097">
            <w:pPr>
              <w:spacing w:before="100" w:beforeAutospacing="1" w:line="360" w:lineRule="auto"/>
              <w:rPr>
                <w:rFonts w:ascii="Times New Roman" w:eastAsia="Times New Roman" w:hAnsi="Times New Roman" w:cs="Times New Roman"/>
                <w:color w:val="FF0000"/>
                <w:sz w:val="24"/>
                <w:szCs w:val="24"/>
                <w:lang w:eastAsia="fr-FR"/>
              </w:rPr>
            </w:pPr>
            <w:r w:rsidRPr="00190097">
              <w:rPr>
                <w:rFonts w:ascii="Times New Roman" w:eastAsia="Times New Roman" w:hAnsi="Times New Roman" w:cs="Times New Roman"/>
                <w:b/>
                <w:bCs/>
                <w:color w:val="000000"/>
                <w:sz w:val="20"/>
                <w:szCs w:val="20"/>
                <w:u w:val="single"/>
                <w:lang w:eastAsia="fr-FR"/>
              </w:rPr>
              <w:lastRenderedPageBreak/>
              <w:t>Le rapport au lieu </w:t>
            </w:r>
            <w:r w:rsidRPr="00190097">
              <w:rPr>
                <w:rFonts w:ascii="Times New Roman" w:eastAsia="Times New Roman" w:hAnsi="Times New Roman" w:cs="Times New Roman"/>
                <w:b/>
                <w:bCs/>
                <w:color w:val="000000"/>
                <w:sz w:val="20"/>
                <w:szCs w:val="20"/>
                <w:lang w:eastAsia="fr-FR"/>
              </w:rPr>
              <w:t xml:space="preserve">: </w:t>
            </w:r>
            <w:r w:rsidRPr="00190097">
              <w:rPr>
                <w:rFonts w:ascii="Times New Roman" w:eastAsia="Times New Roman" w:hAnsi="Times New Roman" w:cs="Times New Roman"/>
                <w:b/>
                <w:bCs/>
                <w:color w:val="FF0000"/>
                <w:sz w:val="20"/>
                <w:szCs w:val="20"/>
                <w:lang w:eastAsia="fr-FR"/>
              </w:rPr>
              <w:t>comment cette œuvre est-elle intégrée dans le lieu ?</w:t>
            </w:r>
          </w:p>
          <w:p w:rsidR="00190097" w:rsidRPr="00190097" w:rsidRDefault="006B4825" w:rsidP="00190097">
            <w:pPr>
              <w:spacing w:before="100" w:beforeAutospacing="1" w:line="36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b/>
                <w:bCs/>
                <w:color w:val="000000"/>
                <w:sz w:val="20"/>
                <w:szCs w:val="20"/>
                <w:lang w:eastAsia="fr-FR"/>
              </w:rPr>
              <w:t>Caractéristiques</w:t>
            </w:r>
            <w:r w:rsidR="00190097" w:rsidRPr="00190097">
              <w:rPr>
                <w:rFonts w:ascii="Times New Roman" w:eastAsia="Times New Roman" w:hAnsi="Times New Roman" w:cs="Times New Roman"/>
                <w:b/>
                <w:bCs/>
                <w:color w:val="000000"/>
                <w:sz w:val="20"/>
                <w:szCs w:val="20"/>
                <w:lang w:eastAsia="fr-FR"/>
              </w:rPr>
              <w:t xml:space="preserve"> technique</w:t>
            </w:r>
            <w:proofErr w:type="gramEnd"/>
            <w:r w:rsidR="00190097">
              <w:rPr>
                <w:rFonts w:ascii="Times New Roman" w:eastAsia="Times New Roman" w:hAnsi="Times New Roman" w:cs="Times New Roman"/>
                <w:b/>
                <w:bCs/>
                <w:color w:val="000000"/>
                <w:sz w:val="20"/>
                <w:szCs w:val="20"/>
                <w:lang w:eastAsia="fr-FR"/>
              </w:rPr>
              <w:t> </w:t>
            </w:r>
            <w:r w:rsidR="00190097">
              <w:rPr>
                <w:rFonts w:ascii="Times New Roman" w:eastAsia="Times New Roman" w:hAnsi="Times New Roman" w:cs="Times New Roman"/>
                <w:sz w:val="24"/>
                <w:szCs w:val="24"/>
                <w:lang w:eastAsia="fr-FR"/>
              </w:rPr>
              <w:t xml:space="preserve">: </w:t>
            </w:r>
            <w:r w:rsidR="00190097" w:rsidRPr="00190097">
              <w:rPr>
                <w:rFonts w:ascii="Times New Roman" w:eastAsia="Times New Roman" w:hAnsi="Times New Roman" w:cs="Times New Roman"/>
                <w:color w:val="000000"/>
                <w:sz w:val="20"/>
                <w:szCs w:val="20"/>
                <w:lang w:eastAsia="fr-FR"/>
              </w:rPr>
              <w:t xml:space="preserve">construite sur le toit de </w:t>
            </w:r>
            <w:proofErr w:type="spellStart"/>
            <w:r w:rsidR="00190097" w:rsidRPr="00190097">
              <w:rPr>
                <w:rFonts w:ascii="Times New Roman" w:eastAsia="Times New Roman" w:hAnsi="Times New Roman" w:cs="Times New Roman"/>
                <w:color w:val="000000"/>
                <w:sz w:val="20"/>
                <w:szCs w:val="20"/>
                <w:lang w:eastAsia="fr-FR"/>
              </w:rPr>
              <w:t>l'ircam</w:t>
            </w:r>
            <w:proofErr w:type="spellEnd"/>
            <w:r w:rsidR="00190097" w:rsidRPr="00190097">
              <w:rPr>
                <w:rFonts w:ascii="Times New Roman" w:eastAsia="Times New Roman" w:hAnsi="Times New Roman" w:cs="Times New Roman"/>
                <w:color w:val="000000"/>
                <w:sz w:val="20"/>
                <w:szCs w:val="20"/>
                <w:lang w:eastAsia="fr-FR"/>
              </w:rPr>
              <w:t xml:space="preserve"> ; Elle doit répondre à des </w:t>
            </w:r>
            <w:r>
              <w:rPr>
                <w:rFonts w:ascii="Times New Roman" w:eastAsia="Times New Roman" w:hAnsi="Times New Roman" w:cs="Times New Roman"/>
                <w:color w:val="000000"/>
                <w:sz w:val="20"/>
                <w:szCs w:val="20"/>
                <w:lang w:eastAsia="fr-FR"/>
              </w:rPr>
              <w:t>problème d</w:t>
            </w:r>
            <w:r w:rsidR="00190097" w:rsidRPr="00190097">
              <w:rPr>
                <w:rFonts w:ascii="Times New Roman" w:eastAsia="Times New Roman" w:hAnsi="Times New Roman" w:cs="Times New Roman"/>
                <w:color w:val="000000"/>
                <w:sz w:val="20"/>
                <w:szCs w:val="20"/>
                <w:lang w:eastAsia="fr-FR"/>
              </w:rPr>
              <w:t>'</w:t>
            </w:r>
            <w:r w:rsidRPr="00190097">
              <w:rPr>
                <w:rFonts w:ascii="Times New Roman" w:eastAsia="Times New Roman" w:hAnsi="Times New Roman" w:cs="Times New Roman"/>
                <w:color w:val="000000"/>
                <w:sz w:val="20"/>
                <w:szCs w:val="20"/>
                <w:lang w:eastAsia="fr-FR"/>
              </w:rPr>
              <w:t>insonorisation</w:t>
            </w:r>
            <w:r w:rsidR="00190097" w:rsidRPr="00190097">
              <w:rPr>
                <w:rFonts w:ascii="Times New Roman" w:eastAsia="Times New Roman" w:hAnsi="Times New Roman" w:cs="Times New Roman"/>
                <w:color w:val="000000"/>
                <w:sz w:val="20"/>
                <w:szCs w:val="20"/>
                <w:lang w:eastAsia="fr-FR"/>
              </w:rPr>
              <w:t xml:space="preserve"> et de poids.</w:t>
            </w:r>
            <w:r w:rsidR="00190097">
              <w:rPr>
                <w:rFonts w:ascii="Times New Roman" w:eastAsia="Times New Roman" w:hAnsi="Times New Roman" w:cs="Times New Roman"/>
                <w:sz w:val="24"/>
                <w:szCs w:val="24"/>
                <w:lang w:eastAsia="fr-FR"/>
              </w:rPr>
              <w:t xml:space="preserve"> </w:t>
            </w:r>
            <w:r w:rsidRPr="00190097">
              <w:rPr>
                <w:rFonts w:ascii="Times New Roman" w:eastAsia="Times New Roman" w:hAnsi="Times New Roman" w:cs="Times New Roman"/>
                <w:color w:val="000000"/>
                <w:sz w:val="20"/>
                <w:szCs w:val="20"/>
                <w:lang w:eastAsia="fr-FR"/>
              </w:rPr>
              <w:t>Réponse</w:t>
            </w:r>
            <w:r w:rsidR="00190097" w:rsidRPr="00190097">
              <w:rPr>
                <w:rFonts w:ascii="Times New Roman" w:eastAsia="Times New Roman" w:hAnsi="Times New Roman" w:cs="Times New Roman"/>
                <w:color w:val="000000"/>
                <w:sz w:val="20"/>
                <w:szCs w:val="20"/>
                <w:lang w:eastAsia="fr-FR"/>
              </w:rPr>
              <w:t xml:space="preserve"> des artistes : </w:t>
            </w:r>
            <w:r w:rsidRPr="00190097">
              <w:rPr>
                <w:rFonts w:ascii="Times New Roman" w:eastAsia="Times New Roman" w:hAnsi="Times New Roman" w:cs="Times New Roman"/>
                <w:color w:val="000000"/>
                <w:sz w:val="20"/>
                <w:szCs w:val="20"/>
                <w:lang w:eastAsia="fr-FR"/>
              </w:rPr>
              <w:t>des matériaux légers</w:t>
            </w:r>
            <w:r w:rsidR="00190097" w:rsidRPr="00190097">
              <w:rPr>
                <w:rFonts w:ascii="Times New Roman" w:eastAsia="Times New Roman" w:hAnsi="Times New Roman" w:cs="Times New Roman"/>
                <w:color w:val="000000"/>
                <w:sz w:val="20"/>
                <w:szCs w:val="20"/>
                <w:lang w:eastAsia="fr-FR"/>
              </w:rPr>
              <w:t>, une fontaine peu profonde et</w:t>
            </w:r>
            <w:r>
              <w:rPr>
                <w:rFonts w:ascii="Times New Roman" w:eastAsia="Times New Roman" w:hAnsi="Times New Roman" w:cs="Times New Roman"/>
                <w:color w:val="000000"/>
                <w:sz w:val="20"/>
                <w:szCs w:val="20"/>
                <w:lang w:eastAsia="fr-FR"/>
              </w:rPr>
              <w:t xml:space="preserve"> avec le fond peint</w:t>
            </w:r>
            <w:r w:rsidR="00190097" w:rsidRPr="00190097">
              <w:rPr>
                <w:rFonts w:ascii="Times New Roman" w:eastAsia="Times New Roman" w:hAnsi="Times New Roman" w:cs="Times New Roman"/>
                <w:color w:val="000000"/>
                <w:sz w:val="20"/>
                <w:szCs w:val="20"/>
                <w:lang w:eastAsia="fr-FR"/>
              </w:rPr>
              <w:t xml:space="preserve"> en noir </w:t>
            </w:r>
          </w:p>
          <w:p w:rsidR="00190097" w:rsidRPr="00190097" w:rsidRDefault="006B4825" w:rsidP="00190097">
            <w:pPr>
              <w:spacing w:before="100" w:beforeAutospacing="1" w:line="36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b/>
                <w:bCs/>
                <w:color w:val="000000"/>
                <w:sz w:val="20"/>
                <w:szCs w:val="20"/>
                <w:lang w:eastAsia="fr-FR"/>
              </w:rPr>
              <w:t>Dimension</w:t>
            </w:r>
            <w:r w:rsidR="00190097" w:rsidRPr="00190097">
              <w:rPr>
                <w:rFonts w:ascii="Times New Roman" w:eastAsia="Times New Roman" w:hAnsi="Times New Roman" w:cs="Times New Roman"/>
                <w:b/>
                <w:bCs/>
                <w:color w:val="000000"/>
                <w:sz w:val="20"/>
                <w:szCs w:val="20"/>
                <w:lang w:eastAsia="fr-FR"/>
              </w:rPr>
              <w:t xml:space="preserve"> esthétique</w:t>
            </w:r>
            <w:r w:rsidR="00190097">
              <w:rPr>
                <w:rFonts w:ascii="Times New Roman" w:eastAsia="Times New Roman" w:hAnsi="Times New Roman" w:cs="Times New Roman"/>
                <w:b/>
                <w:bCs/>
                <w:color w:val="000000"/>
                <w:sz w:val="20"/>
                <w:szCs w:val="20"/>
                <w:lang w:eastAsia="fr-FR"/>
              </w:rPr>
              <w:t> </w:t>
            </w:r>
            <w:r w:rsidR="00190097">
              <w:rPr>
                <w:rFonts w:ascii="Times New Roman" w:eastAsia="Times New Roman" w:hAnsi="Times New Roman" w:cs="Times New Roman"/>
                <w:sz w:val="24"/>
                <w:szCs w:val="24"/>
                <w:lang w:eastAsia="fr-FR"/>
              </w:rPr>
              <w:t xml:space="preserve">: </w:t>
            </w:r>
            <w:r w:rsidR="00190097" w:rsidRPr="00190097">
              <w:rPr>
                <w:rFonts w:ascii="Times New Roman" w:eastAsia="Times New Roman" w:hAnsi="Times New Roman" w:cs="Times New Roman"/>
                <w:color w:val="000000"/>
                <w:sz w:val="20"/>
                <w:szCs w:val="20"/>
                <w:lang w:eastAsia="fr-FR"/>
              </w:rPr>
              <w:t xml:space="preserve">l’œuvre crée une continuité plastique entre le centre George Pompidou (couleur des sculptures de NSTP) et l'église Gothique </w:t>
            </w:r>
            <w:proofErr w:type="spellStart"/>
            <w:r w:rsidR="00190097" w:rsidRPr="00190097">
              <w:rPr>
                <w:rFonts w:ascii="Times New Roman" w:eastAsia="Times New Roman" w:hAnsi="Times New Roman" w:cs="Times New Roman"/>
                <w:color w:val="000000"/>
                <w:sz w:val="20"/>
                <w:szCs w:val="20"/>
                <w:lang w:eastAsia="fr-FR"/>
              </w:rPr>
              <w:t>ste</w:t>
            </w:r>
            <w:proofErr w:type="spellEnd"/>
            <w:r w:rsidR="00190097" w:rsidRPr="00190097">
              <w:rPr>
                <w:rFonts w:ascii="Times New Roman" w:eastAsia="Times New Roman" w:hAnsi="Times New Roman" w:cs="Times New Roman"/>
                <w:color w:val="000000"/>
                <w:sz w:val="20"/>
                <w:szCs w:val="20"/>
                <w:lang w:eastAsia="fr-FR"/>
              </w:rPr>
              <w:t xml:space="preserve"> </w:t>
            </w:r>
            <w:proofErr w:type="spellStart"/>
            <w:r w:rsidR="00190097" w:rsidRPr="00190097">
              <w:rPr>
                <w:rFonts w:ascii="Times New Roman" w:eastAsia="Times New Roman" w:hAnsi="Times New Roman" w:cs="Times New Roman"/>
                <w:color w:val="000000"/>
                <w:sz w:val="20"/>
                <w:szCs w:val="20"/>
                <w:lang w:eastAsia="fr-FR"/>
              </w:rPr>
              <w:t>Merri</w:t>
            </w:r>
            <w:proofErr w:type="spellEnd"/>
            <w:r w:rsidR="00190097" w:rsidRPr="00190097">
              <w:rPr>
                <w:rFonts w:ascii="Times New Roman" w:eastAsia="Times New Roman" w:hAnsi="Times New Roman" w:cs="Times New Roman"/>
                <w:color w:val="000000"/>
                <w:sz w:val="20"/>
                <w:szCs w:val="20"/>
                <w:lang w:eastAsia="fr-FR"/>
              </w:rPr>
              <w:t xml:space="preserve"> (le noir et les volutes des sculptures de </w:t>
            </w:r>
            <w:proofErr w:type="spellStart"/>
            <w:r w:rsidR="00190097" w:rsidRPr="00190097">
              <w:rPr>
                <w:rFonts w:ascii="Times New Roman" w:eastAsia="Times New Roman" w:hAnsi="Times New Roman" w:cs="Times New Roman"/>
                <w:color w:val="000000"/>
                <w:sz w:val="20"/>
                <w:szCs w:val="20"/>
                <w:lang w:eastAsia="fr-FR"/>
              </w:rPr>
              <w:t>Tingueli</w:t>
            </w:r>
            <w:proofErr w:type="spellEnd"/>
            <w:r w:rsidR="00190097" w:rsidRPr="00190097">
              <w:rPr>
                <w:rFonts w:ascii="Times New Roman" w:eastAsia="Times New Roman" w:hAnsi="Times New Roman" w:cs="Times New Roman"/>
                <w:color w:val="000000"/>
                <w:sz w:val="20"/>
                <w:szCs w:val="20"/>
                <w:lang w:eastAsia="fr-FR"/>
              </w:rPr>
              <w:t>)</w:t>
            </w:r>
          </w:p>
          <w:p w:rsidR="00190097" w:rsidRDefault="006B4825" w:rsidP="00190097">
            <w:pPr>
              <w:spacing w:before="100" w:beforeAutospacing="1" w:line="360" w:lineRule="auto"/>
              <w:rPr>
                <w:rFonts w:ascii="Times New Roman" w:eastAsia="Times New Roman" w:hAnsi="Times New Roman" w:cs="Times New Roman"/>
                <w:color w:val="000000"/>
                <w:sz w:val="20"/>
                <w:szCs w:val="20"/>
                <w:lang w:eastAsia="fr-FR"/>
              </w:rPr>
            </w:pPr>
            <w:r w:rsidRPr="00190097">
              <w:rPr>
                <w:rFonts w:ascii="Times New Roman" w:eastAsia="Times New Roman" w:hAnsi="Times New Roman" w:cs="Times New Roman"/>
                <w:b/>
                <w:bCs/>
                <w:color w:val="000000"/>
                <w:sz w:val="20"/>
                <w:szCs w:val="20"/>
                <w:lang w:eastAsia="fr-FR"/>
              </w:rPr>
              <w:t>Son</w:t>
            </w:r>
            <w:r w:rsidR="00190097" w:rsidRPr="00190097">
              <w:rPr>
                <w:rFonts w:ascii="Times New Roman" w:eastAsia="Times New Roman" w:hAnsi="Times New Roman" w:cs="Times New Roman"/>
                <w:b/>
                <w:bCs/>
                <w:color w:val="000000"/>
                <w:sz w:val="20"/>
                <w:szCs w:val="20"/>
                <w:lang w:eastAsia="fr-FR"/>
              </w:rPr>
              <w:t xml:space="preserve"> rapport à l'</w:t>
            </w:r>
            <w:proofErr w:type="spellStart"/>
            <w:r w:rsidR="00190097" w:rsidRPr="00190097">
              <w:rPr>
                <w:rFonts w:ascii="Times New Roman" w:eastAsia="Times New Roman" w:hAnsi="Times New Roman" w:cs="Times New Roman"/>
                <w:b/>
                <w:bCs/>
                <w:color w:val="000000"/>
                <w:sz w:val="20"/>
                <w:szCs w:val="20"/>
                <w:lang w:eastAsia="fr-FR"/>
              </w:rPr>
              <w:t>oeuvre</w:t>
            </w:r>
            <w:proofErr w:type="spellEnd"/>
            <w:r w:rsidR="00190097" w:rsidRPr="00190097">
              <w:rPr>
                <w:rFonts w:ascii="Times New Roman" w:eastAsia="Times New Roman" w:hAnsi="Times New Roman" w:cs="Times New Roman"/>
                <w:b/>
                <w:bCs/>
                <w:color w:val="000000"/>
                <w:sz w:val="20"/>
                <w:szCs w:val="20"/>
                <w:lang w:eastAsia="fr-FR"/>
              </w:rPr>
              <w:t xml:space="preserve"> de Stravinsky</w:t>
            </w:r>
            <w:r w:rsidR="00190097">
              <w:rPr>
                <w:rFonts w:ascii="Times New Roman" w:eastAsia="Times New Roman" w:hAnsi="Times New Roman" w:cs="Times New Roman"/>
                <w:sz w:val="24"/>
                <w:szCs w:val="24"/>
                <w:lang w:eastAsia="fr-FR"/>
              </w:rPr>
              <w:t xml:space="preserve">                                                                                                                         </w:t>
            </w:r>
            <w:r w:rsidR="00190097" w:rsidRPr="00190097">
              <w:rPr>
                <w:rFonts w:ascii="Times New Roman" w:eastAsia="Times New Roman" w:hAnsi="Times New Roman" w:cs="Times New Roman"/>
                <w:color w:val="000000"/>
                <w:sz w:val="20"/>
                <w:szCs w:val="20"/>
                <w:lang w:eastAsia="fr-FR"/>
              </w:rPr>
              <w:t xml:space="preserve">les thèmes abordés dans les </w:t>
            </w:r>
            <w:proofErr w:type="gramStart"/>
            <w:r w:rsidR="00190097" w:rsidRPr="00190097">
              <w:rPr>
                <w:rFonts w:ascii="Times New Roman" w:eastAsia="Times New Roman" w:hAnsi="Times New Roman" w:cs="Times New Roman"/>
                <w:color w:val="000000"/>
                <w:sz w:val="20"/>
                <w:szCs w:val="20"/>
                <w:lang w:eastAsia="fr-FR"/>
              </w:rPr>
              <w:t xml:space="preserve">figures, </w:t>
            </w:r>
            <w:r w:rsidR="00190097">
              <w:rPr>
                <w:rFonts w:ascii="Times New Roman" w:eastAsia="Times New Roman" w:hAnsi="Times New Roman" w:cs="Times New Roman"/>
                <w:sz w:val="24"/>
                <w:szCs w:val="24"/>
                <w:lang w:eastAsia="fr-FR"/>
              </w:rPr>
              <w:t xml:space="preserve"> </w:t>
            </w:r>
            <w:r w:rsidR="00190097" w:rsidRPr="00190097">
              <w:rPr>
                <w:rFonts w:ascii="Times New Roman" w:eastAsia="Times New Roman" w:hAnsi="Times New Roman" w:cs="Times New Roman"/>
                <w:color w:val="000000"/>
                <w:sz w:val="20"/>
                <w:szCs w:val="20"/>
                <w:lang w:eastAsia="fr-FR"/>
              </w:rPr>
              <w:t>mais</w:t>
            </w:r>
            <w:proofErr w:type="gramEnd"/>
            <w:r w:rsidR="00190097" w:rsidRPr="00190097">
              <w:rPr>
                <w:rFonts w:ascii="Times New Roman" w:eastAsia="Times New Roman" w:hAnsi="Times New Roman" w:cs="Times New Roman"/>
                <w:color w:val="000000"/>
                <w:sz w:val="20"/>
                <w:szCs w:val="20"/>
                <w:lang w:eastAsia="fr-FR"/>
              </w:rPr>
              <w:t xml:space="preserve"> aussi le mouvement et les sons produits pas les machines et les jets d'eau. </w:t>
            </w:r>
            <w:r w:rsidR="00190097">
              <w:rPr>
                <w:rFonts w:ascii="Times New Roman" w:eastAsia="Times New Roman" w:hAnsi="Times New Roman" w:cs="Times New Roman"/>
                <w:color w:val="000000"/>
                <w:sz w:val="20"/>
                <w:szCs w:val="20"/>
                <w:lang w:eastAsia="fr-FR"/>
              </w:rPr>
              <w:t xml:space="preserve">Effet </w:t>
            </w:r>
            <w:proofErr w:type="gramStart"/>
            <w:r w:rsidR="00190097">
              <w:rPr>
                <w:rFonts w:ascii="Times New Roman" w:eastAsia="Times New Roman" w:hAnsi="Times New Roman" w:cs="Times New Roman"/>
                <w:color w:val="000000"/>
                <w:sz w:val="20"/>
                <w:szCs w:val="20"/>
                <w:lang w:eastAsia="fr-FR"/>
              </w:rPr>
              <w:t xml:space="preserve">de </w:t>
            </w:r>
            <w:r w:rsidR="00190097" w:rsidRPr="00190097">
              <w:rPr>
                <w:rFonts w:ascii="Times New Roman" w:eastAsia="Times New Roman" w:hAnsi="Times New Roman" w:cs="Times New Roman"/>
                <w:color w:val="000000"/>
                <w:sz w:val="20"/>
                <w:szCs w:val="20"/>
                <w:lang w:eastAsia="fr-FR"/>
              </w:rPr>
              <w:t xml:space="preserve"> </w:t>
            </w:r>
            <w:r w:rsidR="00190097">
              <w:rPr>
                <w:rFonts w:ascii="Times New Roman" w:eastAsia="Times New Roman" w:hAnsi="Times New Roman" w:cs="Times New Roman"/>
                <w:color w:val="000000"/>
                <w:sz w:val="20"/>
                <w:szCs w:val="20"/>
                <w:lang w:eastAsia="fr-FR"/>
              </w:rPr>
              <w:t>«</w:t>
            </w:r>
            <w:proofErr w:type="gramEnd"/>
            <w:r w:rsidR="00190097">
              <w:rPr>
                <w:rFonts w:ascii="Times New Roman" w:eastAsia="Times New Roman" w:hAnsi="Times New Roman" w:cs="Times New Roman"/>
                <w:color w:val="000000"/>
                <w:sz w:val="20"/>
                <w:szCs w:val="20"/>
                <w:lang w:eastAsia="fr-FR"/>
              </w:rPr>
              <w:t> </w:t>
            </w:r>
            <w:proofErr w:type="spellStart"/>
            <w:r w:rsidR="00190097" w:rsidRPr="00190097">
              <w:rPr>
                <w:rFonts w:ascii="Times New Roman" w:eastAsia="Times New Roman" w:hAnsi="Times New Roman" w:cs="Times New Roman"/>
                <w:color w:val="000000"/>
                <w:sz w:val="20"/>
                <w:szCs w:val="20"/>
                <w:lang w:eastAsia="fr-FR"/>
              </w:rPr>
              <w:t>dissonnace</w:t>
            </w:r>
            <w:proofErr w:type="spellEnd"/>
            <w:r w:rsidR="00190097">
              <w:rPr>
                <w:rFonts w:ascii="Times New Roman" w:eastAsia="Times New Roman" w:hAnsi="Times New Roman" w:cs="Times New Roman"/>
                <w:color w:val="000000"/>
                <w:sz w:val="20"/>
                <w:szCs w:val="20"/>
                <w:lang w:eastAsia="fr-FR"/>
              </w:rPr>
              <w:t> » (variété des rythmes produits par les projections des jets d’eau, des mouvement des sculptures, grincements divers des machines) contrairement aux fontaine « classique ou la symétrie et l’harmonie domine)</w:t>
            </w:r>
          </w:p>
          <w:p w:rsidR="006B4825" w:rsidRPr="006B4825" w:rsidRDefault="006B4825" w:rsidP="006B4825">
            <w:pPr>
              <w:spacing w:before="100" w:beforeAutospacing="1" w:line="36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L’œuvre est liée aussi à l’IRCAM dont le directeur de l’époque est Pierre Boulez. (</w:t>
            </w:r>
            <w:proofErr w:type="gramStart"/>
            <w:r>
              <w:rPr>
                <w:rFonts w:ascii="Times New Roman" w:eastAsia="Times New Roman" w:hAnsi="Times New Roman" w:cs="Times New Roman"/>
                <w:color w:val="000000"/>
                <w:sz w:val="20"/>
                <w:szCs w:val="20"/>
                <w:lang w:eastAsia="fr-FR"/>
              </w:rPr>
              <w:t>c’est</w:t>
            </w:r>
            <w:proofErr w:type="gramEnd"/>
            <w:r>
              <w:rPr>
                <w:rFonts w:ascii="Times New Roman" w:eastAsia="Times New Roman" w:hAnsi="Times New Roman" w:cs="Times New Roman"/>
                <w:color w:val="000000"/>
                <w:sz w:val="20"/>
                <w:szCs w:val="20"/>
                <w:lang w:eastAsia="fr-FR"/>
              </w:rPr>
              <w:t xml:space="preserve"> lui qui a suggéré que  la fontaine soit réalisée par </w:t>
            </w:r>
            <w:proofErr w:type="spellStart"/>
            <w:r>
              <w:rPr>
                <w:rFonts w:ascii="Times New Roman" w:eastAsia="Times New Roman" w:hAnsi="Times New Roman" w:cs="Times New Roman"/>
                <w:color w:val="000000"/>
                <w:sz w:val="20"/>
                <w:szCs w:val="20"/>
                <w:lang w:eastAsia="fr-FR"/>
              </w:rPr>
              <w:t>Tingueli</w:t>
            </w:r>
            <w:proofErr w:type="spellEnd"/>
            <w:r>
              <w:rPr>
                <w:rFonts w:ascii="Times New Roman" w:eastAsia="Times New Roman" w:hAnsi="Times New Roman" w:cs="Times New Roman"/>
                <w:color w:val="000000"/>
                <w:sz w:val="20"/>
                <w:szCs w:val="20"/>
                <w:lang w:eastAsia="fr-FR"/>
              </w:rPr>
              <w:t>)</w:t>
            </w:r>
          </w:p>
        </w:tc>
      </w:tr>
    </w:tbl>
    <w:p w:rsidR="00190097" w:rsidRDefault="00190097" w:rsidP="00190097">
      <w:pPr>
        <w:spacing w:before="100" w:beforeAutospacing="1" w:after="0" w:line="360" w:lineRule="auto"/>
        <w:rPr>
          <w:rFonts w:ascii="Times New Roman" w:eastAsia="Times New Roman" w:hAnsi="Times New Roman" w:cs="Times New Roman"/>
          <w:b/>
          <w:bCs/>
          <w:color w:val="000000"/>
          <w:sz w:val="20"/>
          <w:szCs w:val="20"/>
          <w:u w:val="single"/>
          <w:lang w:eastAsia="fr-FR"/>
        </w:rPr>
      </w:pPr>
    </w:p>
    <w:tbl>
      <w:tblPr>
        <w:tblStyle w:val="Grilledutableau"/>
        <w:tblW w:w="0" w:type="auto"/>
        <w:tblLook w:val="04A0" w:firstRow="1" w:lastRow="0" w:firstColumn="1" w:lastColumn="0" w:noHBand="0" w:noVBand="1"/>
      </w:tblPr>
      <w:tblGrid>
        <w:gridCol w:w="9062"/>
      </w:tblGrid>
      <w:tr w:rsidR="00190097" w:rsidTr="00190097">
        <w:tc>
          <w:tcPr>
            <w:tcW w:w="9062" w:type="dxa"/>
          </w:tcPr>
          <w:p w:rsidR="00190097" w:rsidRPr="00190097" w:rsidRDefault="00190097" w:rsidP="00190097">
            <w:pPr>
              <w:spacing w:before="100" w:beforeAutospacing="1"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Synthèse et caractéristiques principales</w:t>
            </w:r>
            <w:r>
              <w:rPr>
                <w:rFonts w:ascii="Times New Roman" w:eastAsia="Times New Roman" w:hAnsi="Times New Roman" w:cs="Times New Roman"/>
                <w:sz w:val="24"/>
                <w:szCs w:val="24"/>
                <w:lang w:eastAsia="fr-FR"/>
              </w:rPr>
              <w:t xml:space="preserve">                                                                                                          </w:t>
            </w:r>
            <w:r w:rsidRPr="00190097">
              <w:rPr>
                <w:rFonts w:ascii="Times New Roman" w:eastAsia="Times New Roman" w:hAnsi="Times New Roman" w:cs="Times New Roman"/>
                <w:b/>
                <w:color w:val="000000"/>
                <w:sz w:val="20"/>
                <w:szCs w:val="20"/>
                <w:lang w:eastAsia="fr-FR"/>
              </w:rPr>
              <w:t xml:space="preserve">Plus qu’une sculpture avec </w:t>
            </w:r>
            <w:r w:rsidRPr="00190097">
              <w:rPr>
                <w:rFonts w:ascii="Times New Roman" w:eastAsia="Times New Roman" w:hAnsi="Times New Roman" w:cs="Times New Roman"/>
                <w:b/>
                <w:color w:val="FF0000"/>
                <w:sz w:val="20"/>
                <w:szCs w:val="20"/>
                <w:lang w:eastAsia="fr-FR"/>
              </w:rPr>
              <w:t>un parti pris esthétique, la fontaine est un mobilier urbain fonctionnel</w:t>
            </w:r>
            <w:r w:rsidRPr="00190097">
              <w:rPr>
                <w:rFonts w:ascii="Times New Roman" w:eastAsia="Times New Roman" w:hAnsi="Times New Roman" w:cs="Times New Roman"/>
                <w:b/>
                <w:color w:val="000000"/>
                <w:sz w:val="20"/>
                <w:szCs w:val="20"/>
                <w:lang w:eastAsia="fr-FR"/>
              </w:rPr>
              <w:t>.</w:t>
            </w:r>
            <w:r w:rsidRPr="00190097">
              <w:rPr>
                <w:rFonts w:ascii="Times New Roman" w:eastAsia="Times New Roman" w:hAnsi="Times New Roman" w:cs="Times New Roman"/>
                <w:color w:val="000000"/>
                <w:sz w:val="20"/>
                <w:szCs w:val="20"/>
                <w:lang w:eastAsia="fr-FR"/>
              </w:rPr>
              <w:t xml:space="preserve"> La réalisation de Jean Tinguely, conçue </w:t>
            </w:r>
            <w:r w:rsidRPr="00190097">
              <w:rPr>
                <w:rFonts w:ascii="Times New Roman" w:eastAsia="Times New Roman" w:hAnsi="Times New Roman" w:cs="Times New Roman"/>
                <w:b/>
                <w:color w:val="FF0000"/>
                <w:sz w:val="20"/>
                <w:szCs w:val="20"/>
                <w:lang w:eastAsia="fr-FR"/>
              </w:rPr>
              <w:t>comme une véritable scène de théâtre nautique</w:t>
            </w:r>
            <w:r w:rsidRPr="00190097">
              <w:rPr>
                <w:rFonts w:ascii="Times New Roman" w:eastAsia="Times New Roman" w:hAnsi="Times New Roman" w:cs="Times New Roman"/>
                <w:color w:val="000000"/>
                <w:sz w:val="20"/>
                <w:szCs w:val="20"/>
                <w:lang w:eastAsia="fr-FR"/>
              </w:rPr>
              <w:t>, offre à ce lieu un caractère et une animation tout particuliers :</w:t>
            </w:r>
          </w:p>
          <w:p w:rsidR="00190097" w:rsidRPr="00190097" w:rsidRDefault="00190097" w:rsidP="00190097">
            <w:pPr>
              <w:spacing w:before="100" w:beforeAutospacing="1" w:line="360" w:lineRule="auto"/>
              <w:ind w:hanging="363"/>
              <w:rPr>
                <w:rFonts w:ascii="Times New Roman" w:eastAsia="Times New Roman" w:hAnsi="Times New Roman" w:cs="Times New Roman"/>
                <w:b/>
                <w:color w:val="000000"/>
                <w:sz w:val="20"/>
                <w:szCs w:val="20"/>
                <w:lang w:eastAsia="fr-FR"/>
              </w:rPr>
            </w:pPr>
            <w:r w:rsidRPr="00190097">
              <w:rPr>
                <w:rFonts w:ascii="Times New Roman" w:eastAsia="Times New Roman" w:hAnsi="Times New Roman" w:cs="Times New Roman"/>
                <w:color w:val="000000"/>
                <w:sz w:val="20"/>
                <w:szCs w:val="20"/>
                <w:lang w:eastAsia="fr-FR"/>
              </w:rPr>
              <w:t xml:space="preserve">-          </w:t>
            </w:r>
            <w:r w:rsidRPr="00190097">
              <w:rPr>
                <w:rFonts w:ascii="Times New Roman" w:eastAsia="Times New Roman" w:hAnsi="Times New Roman" w:cs="Times New Roman"/>
                <w:b/>
                <w:color w:val="000000"/>
                <w:sz w:val="20"/>
                <w:szCs w:val="20"/>
                <w:lang w:eastAsia="fr-FR"/>
              </w:rPr>
              <w:t xml:space="preserve">elle s’oppose par son imposant plan d’eau à l’espace minéral de la place                                            </w:t>
            </w:r>
          </w:p>
          <w:p w:rsidR="00190097" w:rsidRPr="00190097" w:rsidRDefault="00190097" w:rsidP="00190097">
            <w:pPr>
              <w:spacing w:before="100" w:beforeAutospacing="1" w:line="360" w:lineRule="auto"/>
              <w:ind w:hanging="363"/>
              <w:rPr>
                <w:rFonts w:ascii="Times New Roman" w:eastAsia="Times New Roman" w:hAnsi="Times New Roman" w:cs="Times New Roman"/>
                <w:b/>
                <w:sz w:val="24"/>
                <w:szCs w:val="24"/>
                <w:lang w:eastAsia="fr-FR"/>
              </w:rPr>
            </w:pPr>
            <w:r w:rsidRPr="00190097">
              <w:rPr>
                <w:rFonts w:ascii="Times New Roman" w:eastAsia="Times New Roman" w:hAnsi="Times New Roman" w:cs="Times New Roman"/>
                <w:b/>
                <w:color w:val="000000"/>
                <w:sz w:val="20"/>
                <w:szCs w:val="20"/>
                <w:lang w:eastAsia="fr-FR"/>
              </w:rPr>
              <w:t>-          elle occupe, par ses sculptures vivantes, l’espace de manière continue ;</w:t>
            </w:r>
          </w:p>
          <w:p w:rsidR="00190097" w:rsidRPr="00190097" w:rsidRDefault="00190097" w:rsidP="00190097">
            <w:pPr>
              <w:spacing w:before="100" w:beforeAutospacing="1" w:line="360" w:lineRule="auto"/>
              <w:ind w:hanging="363"/>
              <w:rPr>
                <w:rFonts w:ascii="Times New Roman" w:eastAsia="Times New Roman" w:hAnsi="Times New Roman" w:cs="Times New Roman"/>
                <w:b/>
                <w:sz w:val="24"/>
                <w:szCs w:val="24"/>
                <w:lang w:eastAsia="fr-FR"/>
              </w:rPr>
            </w:pPr>
            <w:r w:rsidRPr="00190097">
              <w:rPr>
                <w:rFonts w:ascii="Times New Roman" w:eastAsia="Times New Roman" w:hAnsi="Times New Roman" w:cs="Times New Roman"/>
                <w:b/>
                <w:color w:val="000000"/>
                <w:sz w:val="20"/>
                <w:szCs w:val="20"/>
                <w:lang w:eastAsia="fr-FR"/>
              </w:rPr>
              <w:t>-          elle associe à une recherche cinétique l’effet acoustique de ses jeux d’eau ;</w:t>
            </w:r>
          </w:p>
          <w:p w:rsidR="00190097" w:rsidRPr="00190097" w:rsidRDefault="00190097" w:rsidP="00190097">
            <w:pPr>
              <w:spacing w:before="100" w:beforeAutospacing="1" w:line="360" w:lineRule="auto"/>
              <w:ind w:hanging="363"/>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color w:val="000000"/>
                <w:sz w:val="20"/>
                <w:szCs w:val="20"/>
                <w:lang w:eastAsia="fr-FR"/>
              </w:rPr>
              <w:t>-          elle propose, par l’aménagement de ses abords, des zones calmes et agréables de rencontres.</w:t>
            </w:r>
          </w:p>
        </w:tc>
      </w:tr>
    </w:tbl>
    <w:p w:rsidR="00190097" w:rsidRDefault="00190097" w:rsidP="00190097">
      <w:pPr>
        <w:spacing w:before="100" w:beforeAutospacing="1" w:after="238" w:line="360" w:lineRule="auto"/>
        <w:rPr>
          <w:rFonts w:ascii="Times New Roman" w:eastAsia="Times New Roman" w:hAnsi="Times New Roman" w:cs="Times New Roman"/>
          <w:color w:val="000000"/>
          <w:sz w:val="24"/>
          <w:szCs w:val="24"/>
          <w:lang w:eastAsia="fr-FR"/>
        </w:rPr>
      </w:pPr>
    </w:p>
    <w:tbl>
      <w:tblPr>
        <w:tblStyle w:val="Grilledutableau"/>
        <w:tblW w:w="0" w:type="auto"/>
        <w:tblLook w:val="04A0" w:firstRow="1" w:lastRow="0" w:firstColumn="1" w:lastColumn="0" w:noHBand="0" w:noVBand="1"/>
      </w:tblPr>
      <w:tblGrid>
        <w:gridCol w:w="9062"/>
      </w:tblGrid>
      <w:tr w:rsidR="00190097" w:rsidTr="00190097">
        <w:tc>
          <w:tcPr>
            <w:tcW w:w="9062" w:type="dxa"/>
          </w:tcPr>
          <w:p w:rsidR="00190097" w:rsidRPr="00190097" w:rsidRDefault="00190097" w:rsidP="00190097">
            <w:pPr>
              <w:spacing w:before="100" w:beforeAutospacing="1" w:after="238" w:line="360" w:lineRule="auto"/>
              <w:rPr>
                <w:rFonts w:ascii="Times New Roman" w:eastAsia="Times New Roman" w:hAnsi="Times New Roman" w:cs="Times New Roman"/>
                <w:sz w:val="24"/>
                <w:szCs w:val="24"/>
                <w:lang w:eastAsia="fr-FR"/>
              </w:rPr>
            </w:pPr>
            <w:r w:rsidRPr="00190097">
              <w:rPr>
                <w:rFonts w:ascii="Times New Roman" w:eastAsia="Times New Roman" w:hAnsi="Times New Roman" w:cs="Times New Roman"/>
                <w:b/>
                <w:bCs/>
                <w:color w:val="000000"/>
                <w:sz w:val="20"/>
                <w:szCs w:val="20"/>
                <w:u w:val="single"/>
                <w:lang w:eastAsia="fr-FR"/>
              </w:rPr>
              <w:t xml:space="preserve">Les intentions des artistes. </w:t>
            </w:r>
          </w:p>
          <w:p w:rsidR="00190097" w:rsidRPr="00190097" w:rsidRDefault="00190097" w:rsidP="00190097">
            <w:pPr>
              <w:spacing w:before="100" w:beforeAutospacing="1" w:line="360" w:lineRule="auto"/>
              <w:ind w:firstLine="709"/>
              <w:rPr>
                <w:rFonts w:ascii="Times New Roman" w:eastAsia="Times New Roman" w:hAnsi="Times New Roman" w:cs="Times New Roman"/>
                <w:lang w:eastAsia="fr-FR"/>
              </w:rPr>
            </w:pPr>
            <w:r w:rsidRPr="00190097">
              <w:rPr>
                <w:rFonts w:ascii="Times New Roman" w:eastAsia="Times New Roman" w:hAnsi="Times New Roman" w:cs="Times New Roman"/>
                <w:b/>
                <w:bCs/>
                <w:i/>
                <w:iCs/>
                <w:color w:val="000000"/>
                <w:lang w:eastAsia="fr-FR"/>
              </w:rPr>
              <w:t>« </w:t>
            </w:r>
            <w:r w:rsidRPr="00190097">
              <w:rPr>
                <w:rFonts w:ascii="Times New Roman" w:eastAsia="Times New Roman" w:hAnsi="Times New Roman" w:cs="Times New Roman"/>
                <w:b/>
                <w:bCs/>
                <w:i/>
                <w:iCs/>
                <w:color w:val="FF0000"/>
                <w:lang w:eastAsia="fr-FR"/>
              </w:rPr>
              <w:t>…je voudrais une fontaine innocente et merveilleuse…j’ai voulu des sculptures comme des baladins, un côté cirque qui est au fond le style même de Stravinsky lorsqu’il a fait en 1914 cette merveilleuse rencontre avec le jazz…</w:t>
            </w:r>
            <w:r w:rsidRPr="00190097">
              <w:rPr>
                <w:rFonts w:ascii="Times New Roman" w:eastAsia="Times New Roman" w:hAnsi="Times New Roman" w:cs="Times New Roman"/>
                <w:color w:val="FF0000"/>
                <w:lang w:eastAsia="fr-FR"/>
              </w:rPr>
              <w:t> </w:t>
            </w:r>
            <w:r w:rsidRPr="00190097">
              <w:rPr>
                <w:rFonts w:ascii="Times New Roman" w:eastAsia="Times New Roman" w:hAnsi="Times New Roman" w:cs="Times New Roman"/>
                <w:color w:val="000000"/>
                <w:lang w:eastAsia="fr-FR"/>
              </w:rPr>
              <w:t xml:space="preserve">» </w:t>
            </w:r>
            <w:proofErr w:type="spellStart"/>
            <w:proofErr w:type="gramStart"/>
            <w:r w:rsidRPr="00190097">
              <w:rPr>
                <w:rFonts w:ascii="Times New Roman" w:eastAsia="Times New Roman" w:hAnsi="Times New Roman" w:cs="Times New Roman"/>
                <w:color w:val="000000"/>
                <w:lang w:eastAsia="fr-FR"/>
              </w:rPr>
              <w:t>J.Tinguely</w:t>
            </w:r>
            <w:proofErr w:type="spellEnd"/>
            <w:proofErr w:type="gramEnd"/>
          </w:p>
        </w:tc>
      </w:tr>
    </w:tbl>
    <w:p w:rsidR="00190097" w:rsidRPr="00190097" w:rsidRDefault="00190097" w:rsidP="00190097">
      <w:pPr>
        <w:spacing w:before="100" w:beforeAutospacing="1" w:after="0" w:line="360" w:lineRule="auto"/>
        <w:ind w:firstLine="709"/>
        <w:rPr>
          <w:rFonts w:ascii="Times New Roman" w:eastAsia="Times New Roman" w:hAnsi="Times New Roman" w:cs="Times New Roman"/>
          <w:sz w:val="24"/>
          <w:szCs w:val="24"/>
          <w:lang w:eastAsia="fr-FR"/>
        </w:rPr>
      </w:pPr>
    </w:p>
    <w:p w:rsidR="00190097" w:rsidRPr="00190097" w:rsidRDefault="00190097" w:rsidP="00190097">
      <w:pPr>
        <w:spacing w:before="100" w:beforeAutospacing="1" w:after="0" w:line="240" w:lineRule="auto"/>
        <w:rPr>
          <w:rFonts w:ascii="Times New Roman" w:eastAsia="Times New Roman" w:hAnsi="Times New Roman" w:cs="Times New Roman"/>
          <w:sz w:val="24"/>
          <w:szCs w:val="24"/>
          <w:lang w:eastAsia="fr-FR"/>
        </w:rPr>
      </w:pPr>
    </w:p>
    <w:p w:rsidR="00190097" w:rsidRPr="00190097" w:rsidRDefault="00190097" w:rsidP="00190097">
      <w:pPr>
        <w:spacing w:before="100" w:beforeAutospacing="1" w:after="0" w:line="240" w:lineRule="auto"/>
        <w:rPr>
          <w:rFonts w:ascii="Times New Roman" w:eastAsia="Times New Roman" w:hAnsi="Times New Roman" w:cs="Times New Roman"/>
          <w:sz w:val="24"/>
          <w:szCs w:val="24"/>
          <w:lang w:eastAsia="fr-FR"/>
        </w:rPr>
      </w:pPr>
    </w:p>
    <w:p w:rsidR="000C7BF5" w:rsidRDefault="000C7BF5"/>
    <w:sectPr w:rsidR="000C7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97"/>
    <w:rsid w:val="000C7BF5"/>
    <w:rsid w:val="00190097"/>
    <w:rsid w:val="006B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6CF0"/>
  <w15:chartTrackingRefBased/>
  <w15:docId w15:val="{8DD347AC-11E5-4D1B-8628-DF27CCD7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Vincent</dc:creator>
  <cp:keywords/>
  <dc:description/>
  <cp:lastModifiedBy>Elisabeth Vincent</cp:lastModifiedBy>
  <cp:revision>2</cp:revision>
  <dcterms:created xsi:type="dcterms:W3CDTF">2016-05-19T14:28:00Z</dcterms:created>
  <dcterms:modified xsi:type="dcterms:W3CDTF">2016-05-19T14:47:00Z</dcterms:modified>
</cp:coreProperties>
</file>